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66448" w14:textId="163A521C" w:rsidR="00EB7516" w:rsidRPr="00EB7516" w:rsidRDefault="00EB7516" w:rsidP="008E420E">
      <w:pPr>
        <w:spacing w:before="100" w:beforeAutospacing="1" w:after="100" w:afterAutospacing="1" w:line="240" w:lineRule="auto"/>
        <w:rPr>
          <w:rFonts w:ascii="Times New Roman" w:eastAsia="Times New Roman" w:hAnsi="Times New Roman" w:cs="Times New Roman"/>
          <w:sz w:val="32"/>
          <w:szCs w:val="32"/>
          <w:lang w:eastAsia="bg-BG"/>
        </w:rPr>
      </w:pPr>
      <w:r w:rsidRPr="00EB7516">
        <w:rPr>
          <w:rFonts w:ascii="Times New Roman" w:eastAsia="Times New Roman" w:hAnsi="Times New Roman" w:cs="Times New Roman"/>
          <w:sz w:val="32"/>
          <w:szCs w:val="32"/>
          <w:lang w:eastAsia="bg-BG"/>
        </w:rPr>
        <w:t>Наредба за регистрация</w:t>
      </w:r>
    </w:p>
    <w:p w14:paraId="0C6F77B1" w14:textId="7BC4BF28" w:rsidR="008E420E" w:rsidRPr="008E420E" w:rsidRDefault="008E420E" w:rsidP="00D45C1D">
      <w:pPr>
        <w:spacing w:before="100" w:beforeAutospacing="1"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Чл. 12в. (1) За първоначална регистрация на историческо превозно средство собственикът представя:</w:t>
      </w:r>
    </w:p>
    <w:p w14:paraId="2B4F7946"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1. превозното средство за идентификация;</w:t>
      </w:r>
    </w:p>
    <w:p w14:paraId="22EC4035" w14:textId="77777777" w:rsidR="008E420E" w:rsidRPr="00EB7516" w:rsidRDefault="008E420E" w:rsidP="00D45C1D">
      <w:pPr>
        <w:spacing w:after="0" w:line="240" w:lineRule="auto"/>
        <w:rPr>
          <w:rFonts w:ascii="Times New Roman" w:eastAsia="Times New Roman" w:hAnsi="Times New Roman" w:cs="Times New Roman"/>
          <w:sz w:val="24"/>
          <w:szCs w:val="24"/>
          <w:lang w:eastAsia="bg-BG"/>
        </w:rPr>
      </w:pPr>
      <w:r w:rsidRPr="00EB7516">
        <w:rPr>
          <w:rFonts w:ascii="Times New Roman" w:eastAsia="Times New Roman" w:hAnsi="Times New Roman" w:cs="Times New Roman"/>
          <w:sz w:val="24"/>
          <w:szCs w:val="24"/>
          <w:lang w:eastAsia="bg-BG"/>
        </w:rPr>
        <w:t>2. писмено заявление за регистрация, издадено по служебен път;</w:t>
      </w:r>
    </w:p>
    <w:p w14:paraId="5C67F98F" w14:textId="77777777" w:rsidR="008E420E" w:rsidRPr="00EB7516" w:rsidRDefault="008E420E" w:rsidP="00D45C1D">
      <w:pPr>
        <w:spacing w:after="0" w:line="240" w:lineRule="auto"/>
        <w:rPr>
          <w:rFonts w:ascii="Times New Roman" w:eastAsia="Times New Roman" w:hAnsi="Times New Roman" w:cs="Times New Roman"/>
          <w:sz w:val="24"/>
          <w:szCs w:val="24"/>
          <w:lang w:eastAsia="bg-BG"/>
        </w:rPr>
      </w:pPr>
      <w:r w:rsidRPr="00EB7516">
        <w:rPr>
          <w:rFonts w:ascii="Times New Roman" w:eastAsia="Times New Roman" w:hAnsi="Times New Roman" w:cs="Times New Roman"/>
          <w:sz w:val="24"/>
          <w:szCs w:val="24"/>
          <w:lang w:eastAsia="bg-BG"/>
        </w:rPr>
        <w:t>3. документи за придобиване на собствеността с данни за идентификация на превозното средство;</w:t>
      </w:r>
    </w:p>
    <w:p w14:paraId="1BDDC7A8" w14:textId="77777777" w:rsidR="008E420E" w:rsidRPr="00EB7516" w:rsidRDefault="008E420E" w:rsidP="00D45C1D">
      <w:pPr>
        <w:spacing w:after="0" w:line="240" w:lineRule="auto"/>
        <w:rPr>
          <w:rFonts w:ascii="Times New Roman" w:eastAsia="Times New Roman" w:hAnsi="Times New Roman" w:cs="Times New Roman"/>
          <w:sz w:val="24"/>
          <w:szCs w:val="24"/>
          <w:lang w:eastAsia="bg-BG"/>
        </w:rPr>
      </w:pPr>
      <w:r w:rsidRPr="00EB7516">
        <w:rPr>
          <w:rFonts w:ascii="Times New Roman" w:eastAsia="Times New Roman" w:hAnsi="Times New Roman" w:cs="Times New Roman"/>
          <w:sz w:val="24"/>
          <w:szCs w:val="24"/>
          <w:lang w:eastAsia="bg-BG"/>
        </w:rPr>
        <w:t>4. идентификационна карта, издадена от Международната федерация за старинни автомобили или от друга упълномощенa от нея организация на територията на държава - членка на Европейския съюз;</w:t>
      </w:r>
    </w:p>
    <w:p w14:paraId="2641304E"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5. декларация за придобиване на собствеността (приложение № 2);</w:t>
      </w:r>
    </w:p>
    <w:p w14:paraId="2DE6E39F"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6. чуждестранните регистрационни документи, ако са налични;</w:t>
      </w:r>
    </w:p>
    <w:p w14:paraId="0DB728F3"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7. митнически документ за оформен внос, когато превозното средство се внася от държава извън ЕС;</w:t>
      </w:r>
    </w:p>
    <w:p w14:paraId="46AAB21E"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8. документ за самоличност - за физическите лица; единен идентификационен код - за стопанските субекти, а за тези, които не притежават ЕИК - документ за създаване и за код БУЛСТАТ;</w:t>
      </w:r>
    </w:p>
    <w:p w14:paraId="1D7FF973"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9. документ за сключена застраховка "Гражданска отговорност" и двустранен констативен протокол за ПТП;</w:t>
      </w:r>
    </w:p>
    <w:p w14:paraId="51916E5E"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10. табелите с регистрационен номер, ако са ползвани такива;</w:t>
      </w:r>
    </w:p>
    <w:p w14:paraId="5343F1D3" w14:textId="77777777" w:rsidR="008E420E" w:rsidRPr="008E420E" w:rsidRDefault="008E420E" w:rsidP="00D45C1D">
      <w:pPr>
        <w:spacing w:after="0" w:line="240" w:lineRule="auto"/>
        <w:jc w:val="both"/>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11. изискуемите документи по чл. 3, ал. 1 от Наредбата за определяне на реда и размера за заплащане на продуктова такса за продукти, след употребата на които се образуват масово разпространени отпадъци.</w:t>
      </w:r>
    </w:p>
    <w:p w14:paraId="70A11825"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(2) Представените табели по ал. 1, т. 10 се връщат на собственика.</w:t>
      </w:r>
    </w:p>
    <w:p w14:paraId="6F28443E"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(3) Копия от представените документи по ал. 1, т. 3, 4, 6 и 7 и декларацията по ал. 1, т. 5 се прилагат към заявлението за регистрация. Оригиналните регистрационни документи по ал. 1, т. 6, ако са налични, се връщат на собственика.</w:t>
      </w:r>
    </w:p>
    <w:p w14:paraId="76CEE1A7" w14:textId="77777777" w:rsidR="008E420E" w:rsidRP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(4) Митнически документ за оформен внос на територията на ЕС по ал. 1, т. 7 не се изисква, когато ПС е закупено от юридическо лице от държава - членка на ЕС, и е представена фактура за това.</w:t>
      </w:r>
    </w:p>
    <w:p w14:paraId="79B3A97E" w14:textId="334CC09B" w:rsidR="008E420E" w:rsidRDefault="008E420E" w:rsidP="00D45C1D">
      <w:pPr>
        <w:spacing w:after="0" w:line="240" w:lineRule="auto"/>
        <w:rPr>
          <w:rFonts w:ascii="Times New Roman" w:eastAsia="Times New Roman" w:hAnsi="Times New Roman" w:cs="Times New Roman"/>
          <w:sz w:val="24"/>
          <w:szCs w:val="24"/>
          <w:lang w:eastAsia="bg-BG"/>
        </w:rPr>
      </w:pPr>
      <w:r w:rsidRPr="008E420E">
        <w:rPr>
          <w:rFonts w:ascii="Times New Roman" w:eastAsia="Times New Roman" w:hAnsi="Times New Roman" w:cs="Times New Roman"/>
          <w:sz w:val="24"/>
          <w:szCs w:val="24"/>
          <w:lang w:eastAsia="bg-BG"/>
        </w:rPr>
        <w:t>(5) При регистриране на ПС като "историческо" в свидетелството за регистрация и в носителя на информация по отчета се отбелязват като забележка номерът на документа по ал. 1, т. 4 и текстът "историческо"."</w:t>
      </w:r>
    </w:p>
    <w:p w14:paraId="4E5F0D60" w14:textId="3409F45C" w:rsidR="003173AB" w:rsidRPr="003173AB" w:rsidRDefault="003173AB" w:rsidP="008E420E">
      <w:pPr>
        <w:spacing w:before="100" w:beforeAutospacing="1" w:after="100" w:afterAutospacing="1" w:line="240" w:lineRule="auto"/>
        <w:rPr>
          <w:rFonts w:ascii="Times New Roman" w:eastAsia="Times New Roman" w:hAnsi="Times New Roman" w:cs="Times New Roman"/>
          <w:sz w:val="32"/>
          <w:szCs w:val="32"/>
          <w:lang w:eastAsia="bg-BG"/>
        </w:rPr>
      </w:pPr>
      <w:r w:rsidRPr="003173AB">
        <w:rPr>
          <w:rFonts w:ascii="Times New Roman" w:eastAsia="Times New Roman" w:hAnsi="Times New Roman" w:cs="Times New Roman"/>
          <w:sz w:val="32"/>
          <w:szCs w:val="32"/>
          <w:lang w:eastAsia="bg-BG"/>
        </w:rPr>
        <w:t>Определение за историческо превозно средство</w:t>
      </w:r>
    </w:p>
    <w:p w14:paraId="2285C52A" w14:textId="79583836" w:rsidR="003173AB" w:rsidRDefault="003173AB" w:rsidP="008E420E">
      <w:pPr>
        <w:spacing w:before="100" w:beforeAutospacing="1" w:after="100" w:afterAutospacing="1" w:line="240" w:lineRule="auto"/>
        <w:rPr>
          <w:rFonts w:ascii="Times New Roman" w:eastAsia="Times New Roman" w:hAnsi="Times New Roman" w:cs="Times New Roman"/>
          <w:sz w:val="24"/>
          <w:szCs w:val="24"/>
          <w:lang w:eastAsia="bg-BG"/>
        </w:rPr>
      </w:pPr>
      <w:r w:rsidRPr="003173AB">
        <w:rPr>
          <w:rFonts w:ascii="Times New Roman" w:eastAsia="Times New Roman" w:hAnsi="Times New Roman" w:cs="Times New Roman"/>
          <w:sz w:val="24"/>
          <w:szCs w:val="24"/>
          <w:lang w:eastAsia="bg-BG"/>
        </w:rPr>
        <w:t>67. (Нова – ДВ, бр. 9 от 2017 г., в сила от 27.07.2017 г.) "Историческо превозно средство" е механично задвижвано пътно превозно средство, което е минимум 30-годишно, не се използва за ежедневен транспорт, запазено и поддържано в исторически коректно състояние, част е от световното техническо и културно наследство и за което има издадена идентификационна карта от Международната федерация за старинни автомобили или от друга упълномощена от нея организация на територията на държава – членка на Европейския съюз.</w:t>
      </w:r>
    </w:p>
    <w:p w14:paraId="1C8DF870" w14:textId="77777777" w:rsidR="00FE4699" w:rsidRPr="00FE4699" w:rsidRDefault="00FE4699" w:rsidP="00FE4699">
      <w:pPr>
        <w:spacing w:before="100" w:beforeAutospacing="1" w:after="100" w:afterAutospacing="1" w:line="240" w:lineRule="auto"/>
        <w:rPr>
          <w:rFonts w:ascii="Times New Roman" w:eastAsia="Times New Roman" w:hAnsi="Times New Roman" w:cs="Times New Roman"/>
          <w:sz w:val="24"/>
          <w:szCs w:val="24"/>
          <w:lang w:eastAsia="bg-BG"/>
        </w:rPr>
      </w:pPr>
      <w:r w:rsidRPr="00FE4699">
        <w:rPr>
          <w:rFonts w:ascii="Times New Roman" w:eastAsia="Times New Roman" w:hAnsi="Times New Roman" w:cs="Times New Roman"/>
          <w:sz w:val="24"/>
          <w:szCs w:val="24"/>
          <w:lang w:eastAsia="bg-BG"/>
        </w:rPr>
        <w:t>НАРЕДБА номер 32 от 05 август 1999 год., относно периодичните прегледи на всякакви  МПС-та, има чл.2 и чл.3 които се отнасят за същите МПС-„Пътно превозно средство с музеен или исторически интерес”</w:t>
      </w:r>
    </w:p>
    <w:p w14:paraId="0D80ADA4" w14:textId="77777777" w:rsidR="00FE4699" w:rsidRPr="00FE4699" w:rsidRDefault="00FE4699" w:rsidP="00FE4699">
      <w:pPr>
        <w:spacing w:before="100" w:beforeAutospacing="1" w:after="100" w:afterAutospacing="1" w:line="240" w:lineRule="auto"/>
        <w:rPr>
          <w:rFonts w:ascii="Times New Roman" w:eastAsia="Times New Roman" w:hAnsi="Times New Roman" w:cs="Times New Roman"/>
          <w:sz w:val="24"/>
          <w:szCs w:val="24"/>
          <w:lang w:eastAsia="bg-BG"/>
        </w:rPr>
      </w:pPr>
    </w:p>
    <w:p w14:paraId="31786CCF" w14:textId="6E5AE9B6" w:rsidR="00390789" w:rsidRPr="00390789" w:rsidRDefault="00FE4699" w:rsidP="00FE4699">
      <w:pPr>
        <w:spacing w:before="100" w:beforeAutospacing="1" w:after="100" w:afterAutospacing="1" w:line="240" w:lineRule="auto"/>
        <w:rPr>
          <w:rFonts w:ascii="Times New Roman" w:eastAsia="Times New Roman" w:hAnsi="Times New Roman" w:cs="Times New Roman"/>
          <w:sz w:val="24"/>
          <w:szCs w:val="24"/>
          <w:lang w:eastAsia="bg-BG"/>
        </w:rPr>
      </w:pPr>
      <w:r w:rsidRPr="00FE4699">
        <w:rPr>
          <w:rFonts w:ascii="Times New Roman" w:eastAsia="Times New Roman" w:hAnsi="Times New Roman" w:cs="Times New Roman"/>
          <w:sz w:val="24"/>
          <w:szCs w:val="24"/>
          <w:lang w:eastAsia="bg-BG"/>
        </w:rPr>
        <w:lastRenderedPageBreak/>
        <w:t xml:space="preserve"> </w:t>
      </w:r>
      <w:r w:rsidRPr="00390789">
        <w:rPr>
          <w:rFonts w:ascii="Times New Roman" w:eastAsia="Times New Roman" w:hAnsi="Times New Roman" w:cs="Times New Roman"/>
          <w:strike/>
          <w:sz w:val="24"/>
          <w:szCs w:val="24"/>
          <w:lang w:eastAsia="bg-BG"/>
        </w:rPr>
        <w:t>Раздел  I, член 2. Ал. (3) Не се подлагат на периодичен преглед за проверка на техническата изправност ППС, които са произведени преди 1.I.1960 г. или представляват музеен или исторически интерес, които се използват за движение по пътищата, отворени за обществено ползване само в изключителни случаи.</w:t>
      </w:r>
      <w:r w:rsidR="00390789">
        <w:rPr>
          <w:rFonts w:ascii="Times New Roman" w:eastAsia="Times New Roman" w:hAnsi="Times New Roman" w:cs="Times New Roman"/>
          <w:strike/>
          <w:sz w:val="24"/>
          <w:szCs w:val="24"/>
          <w:lang w:eastAsia="bg-BG"/>
        </w:rPr>
        <w:t xml:space="preserve"> </w:t>
      </w:r>
      <w:r w:rsidR="00390789" w:rsidRPr="00390789">
        <w:rPr>
          <w:rFonts w:ascii="Times New Roman" w:eastAsia="Times New Roman" w:hAnsi="Times New Roman" w:cs="Times New Roman"/>
          <w:b/>
          <w:bCs/>
          <w:color w:val="FF0000"/>
          <w:sz w:val="24"/>
          <w:szCs w:val="24"/>
          <w:lang w:eastAsia="bg-BG"/>
        </w:rPr>
        <w:t>ОТПМЕНАНА РАЗПОРЕДБА. ВСИЧКИ АВТОМОБИЛИ ПОДЛЕЖАТ НА ГОДИШЕН ТЕХНИЧЕСКИ ПРЕГЛЕД.</w:t>
      </w:r>
    </w:p>
    <w:p w14:paraId="4871693A" w14:textId="30C4D358" w:rsidR="00FE4699" w:rsidRPr="008E420E" w:rsidRDefault="00FE4699" w:rsidP="00FE4699">
      <w:pPr>
        <w:spacing w:before="100" w:beforeAutospacing="1" w:after="100" w:afterAutospacing="1" w:line="240" w:lineRule="auto"/>
        <w:rPr>
          <w:rFonts w:ascii="Times New Roman" w:eastAsia="Times New Roman" w:hAnsi="Times New Roman" w:cs="Times New Roman"/>
          <w:sz w:val="24"/>
          <w:szCs w:val="24"/>
          <w:lang w:eastAsia="bg-BG"/>
        </w:rPr>
      </w:pPr>
    </w:p>
    <w:sectPr w:rsidR="00FE4699" w:rsidRPr="008E420E" w:rsidSect="00916E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34EF7" w14:textId="77777777" w:rsidR="00CF4ECA" w:rsidRDefault="00CF4ECA" w:rsidP="00EB7516">
      <w:pPr>
        <w:spacing w:after="0" w:line="240" w:lineRule="auto"/>
      </w:pPr>
      <w:r>
        <w:separator/>
      </w:r>
    </w:p>
  </w:endnote>
  <w:endnote w:type="continuationSeparator" w:id="0">
    <w:p w14:paraId="661C3575" w14:textId="77777777" w:rsidR="00CF4ECA" w:rsidRDefault="00CF4ECA" w:rsidP="00EB7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6C731" w14:textId="77777777" w:rsidR="00CF4ECA" w:rsidRDefault="00CF4ECA" w:rsidP="00EB7516">
      <w:pPr>
        <w:spacing w:after="0" w:line="240" w:lineRule="auto"/>
      </w:pPr>
      <w:r>
        <w:separator/>
      </w:r>
    </w:p>
  </w:footnote>
  <w:footnote w:type="continuationSeparator" w:id="0">
    <w:p w14:paraId="690A4C14" w14:textId="77777777" w:rsidR="00CF4ECA" w:rsidRDefault="00CF4ECA" w:rsidP="00EB7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A3A3C"/>
    <w:multiLevelType w:val="multilevel"/>
    <w:tmpl w:val="C0586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5656F4"/>
    <w:multiLevelType w:val="multilevel"/>
    <w:tmpl w:val="6E96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786581">
    <w:abstractNumId w:val="1"/>
  </w:num>
  <w:num w:numId="2" w16cid:durableId="20849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420E"/>
    <w:rsid w:val="00065CE5"/>
    <w:rsid w:val="00143737"/>
    <w:rsid w:val="003173AB"/>
    <w:rsid w:val="00390789"/>
    <w:rsid w:val="00775736"/>
    <w:rsid w:val="00792AFA"/>
    <w:rsid w:val="00845B11"/>
    <w:rsid w:val="008E420E"/>
    <w:rsid w:val="00916E7E"/>
    <w:rsid w:val="00CF4ECA"/>
    <w:rsid w:val="00D45C1D"/>
    <w:rsid w:val="00EB7516"/>
    <w:rsid w:val="00FE46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4065"/>
  <w15:docId w15:val="{36FD956E-4A46-418F-B630-2D284CBD7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E7E"/>
  </w:style>
  <w:style w:type="paragraph" w:styleId="Heading2">
    <w:name w:val="heading 2"/>
    <w:basedOn w:val="Normal"/>
    <w:link w:val="Heading2Char"/>
    <w:uiPriority w:val="9"/>
    <w:qFormat/>
    <w:rsid w:val="008E420E"/>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Heading3">
    <w:name w:val="heading 3"/>
    <w:basedOn w:val="Normal"/>
    <w:link w:val="Heading3Char"/>
    <w:uiPriority w:val="9"/>
    <w:qFormat/>
    <w:rsid w:val="008E420E"/>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420E"/>
    <w:rPr>
      <w:rFonts w:ascii="Times New Roman" w:eastAsia="Times New Roman" w:hAnsi="Times New Roman" w:cs="Times New Roman"/>
      <w:b/>
      <w:bCs/>
      <w:sz w:val="36"/>
      <w:szCs w:val="36"/>
      <w:lang w:eastAsia="bg-BG"/>
    </w:rPr>
  </w:style>
  <w:style w:type="character" w:customStyle="1" w:styleId="Heading3Char">
    <w:name w:val="Heading 3 Char"/>
    <w:basedOn w:val="DefaultParagraphFont"/>
    <w:link w:val="Heading3"/>
    <w:uiPriority w:val="9"/>
    <w:rsid w:val="008E420E"/>
    <w:rPr>
      <w:rFonts w:ascii="Times New Roman" w:eastAsia="Times New Roman" w:hAnsi="Times New Roman" w:cs="Times New Roman"/>
      <w:b/>
      <w:bCs/>
      <w:sz w:val="27"/>
      <w:szCs w:val="27"/>
      <w:lang w:eastAsia="bg-BG"/>
    </w:rPr>
  </w:style>
  <w:style w:type="paragraph" w:styleId="NormalWeb">
    <w:name w:val="Normal (Web)"/>
    <w:basedOn w:val="Normal"/>
    <w:uiPriority w:val="99"/>
    <w:unhideWhenUsed/>
    <w:rsid w:val="008E420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Normal"/>
    <w:rsid w:val="008E420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8E420E"/>
    <w:rPr>
      <w:color w:val="0000FF"/>
      <w:u w:val="single"/>
    </w:rPr>
  </w:style>
  <w:style w:type="paragraph" w:styleId="z-TopofForm">
    <w:name w:val="HTML Top of Form"/>
    <w:basedOn w:val="Normal"/>
    <w:next w:val="Normal"/>
    <w:link w:val="z-TopofFormChar"/>
    <w:hidden/>
    <w:uiPriority w:val="99"/>
    <w:semiHidden/>
    <w:unhideWhenUsed/>
    <w:rsid w:val="008E420E"/>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basedOn w:val="DefaultParagraphFont"/>
    <w:link w:val="z-TopofForm"/>
    <w:uiPriority w:val="99"/>
    <w:semiHidden/>
    <w:rsid w:val="008E420E"/>
    <w:rPr>
      <w:rFonts w:ascii="Arial" w:eastAsia="Times New Roman" w:hAnsi="Arial" w:cs="Arial"/>
      <w:vanish/>
      <w:sz w:val="16"/>
      <w:szCs w:val="16"/>
      <w:lang w:eastAsia="bg-BG"/>
    </w:rPr>
  </w:style>
  <w:style w:type="paragraph" w:styleId="z-BottomofForm">
    <w:name w:val="HTML Bottom of Form"/>
    <w:basedOn w:val="Normal"/>
    <w:next w:val="Normal"/>
    <w:link w:val="z-BottomofFormChar"/>
    <w:hidden/>
    <w:uiPriority w:val="99"/>
    <w:semiHidden/>
    <w:unhideWhenUsed/>
    <w:rsid w:val="008E420E"/>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basedOn w:val="DefaultParagraphFont"/>
    <w:link w:val="z-BottomofForm"/>
    <w:uiPriority w:val="99"/>
    <w:semiHidden/>
    <w:rsid w:val="008E420E"/>
    <w:rPr>
      <w:rFonts w:ascii="Arial" w:eastAsia="Times New Roman" w:hAnsi="Arial" w:cs="Arial"/>
      <w:vanish/>
      <w:sz w:val="16"/>
      <w:szCs w:val="16"/>
      <w:lang w:eastAsia="bg-BG"/>
    </w:rPr>
  </w:style>
  <w:style w:type="paragraph" w:styleId="BalloonText">
    <w:name w:val="Balloon Text"/>
    <w:basedOn w:val="Normal"/>
    <w:link w:val="BalloonTextChar"/>
    <w:uiPriority w:val="99"/>
    <w:semiHidden/>
    <w:unhideWhenUsed/>
    <w:rsid w:val="008E42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20E"/>
    <w:rPr>
      <w:rFonts w:ascii="Tahoma" w:hAnsi="Tahoma" w:cs="Tahoma"/>
      <w:sz w:val="16"/>
      <w:szCs w:val="16"/>
    </w:rPr>
  </w:style>
  <w:style w:type="paragraph" w:styleId="Header">
    <w:name w:val="header"/>
    <w:basedOn w:val="Normal"/>
    <w:link w:val="HeaderChar"/>
    <w:uiPriority w:val="99"/>
    <w:unhideWhenUsed/>
    <w:rsid w:val="00EB7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516"/>
  </w:style>
  <w:style w:type="paragraph" w:styleId="Footer">
    <w:name w:val="footer"/>
    <w:basedOn w:val="Normal"/>
    <w:link w:val="FooterChar"/>
    <w:uiPriority w:val="99"/>
    <w:unhideWhenUsed/>
    <w:rsid w:val="00EB7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18228">
      <w:bodyDiv w:val="1"/>
      <w:marLeft w:val="0"/>
      <w:marRight w:val="0"/>
      <w:marTop w:val="0"/>
      <w:marBottom w:val="0"/>
      <w:divBdr>
        <w:top w:val="none" w:sz="0" w:space="0" w:color="auto"/>
        <w:left w:val="none" w:sz="0" w:space="0" w:color="auto"/>
        <w:bottom w:val="none" w:sz="0" w:space="0" w:color="auto"/>
        <w:right w:val="none" w:sz="0" w:space="0" w:color="auto"/>
      </w:divBdr>
      <w:divsChild>
        <w:div w:id="1568417160">
          <w:marLeft w:val="0"/>
          <w:marRight w:val="0"/>
          <w:marTop w:val="0"/>
          <w:marBottom w:val="0"/>
          <w:divBdr>
            <w:top w:val="none" w:sz="0" w:space="0" w:color="auto"/>
            <w:left w:val="none" w:sz="0" w:space="0" w:color="auto"/>
            <w:bottom w:val="none" w:sz="0" w:space="0" w:color="auto"/>
            <w:right w:val="none" w:sz="0" w:space="0" w:color="auto"/>
          </w:divBdr>
          <w:divsChild>
            <w:div w:id="1092311939">
              <w:marLeft w:val="0"/>
              <w:marRight w:val="0"/>
              <w:marTop w:val="0"/>
              <w:marBottom w:val="0"/>
              <w:divBdr>
                <w:top w:val="none" w:sz="0" w:space="0" w:color="auto"/>
                <w:left w:val="none" w:sz="0" w:space="0" w:color="auto"/>
                <w:bottom w:val="none" w:sz="0" w:space="0" w:color="auto"/>
                <w:right w:val="none" w:sz="0" w:space="0" w:color="auto"/>
              </w:divBdr>
              <w:divsChild>
                <w:div w:id="1692949429">
                  <w:marLeft w:val="0"/>
                  <w:marRight w:val="0"/>
                  <w:marTop w:val="0"/>
                  <w:marBottom w:val="0"/>
                  <w:divBdr>
                    <w:top w:val="none" w:sz="0" w:space="0" w:color="auto"/>
                    <w:left w:val="none" w:sz="0" w:space="0" w:color="auto"/>
                    <w:bottom w:val="none" w:sz="0" w:space="0" w:color="auto"/>
                    <w:right w:val="none" w:sz="0" w:space="0" w:color="auto"/>
                  </w:divBdr>
                  <w:divsChild>
                    <w:div w:id="568855195">
                      <w:marLeft w:val="0"/>
                      <w:marRight w:val="0"/>
                      <w:marTop w:val="0"/>
                      <w:marBottom w:val="0"/>
                      <w:divBdr>
                        <w:top w:val="none" w:sz="0" w:space="0" w:color="auto"/>
                        <w:left w:val="none" w:sz="0" w:space="0" w:color="auto"/>
                        <w:bottom w:val="none" w:sz="0" w:space="0" w:color="auto"/>
                        <w:right w:val="none" w:sz="0" w:space="0" w:color="auto"/>
                      </w:divBdr>
                      <w:divsChild>
                        <w:div w:id="125860253">
                          <w:marLeft w:val="0"/>
                          <w:marRight w:val="0"/>
                          <w:marTop w:val="0"/>
                          <w:marBottom w:val="0"/>
                          <w:divBdr>
                            <w:top w:val="none" w:sz="0" w:space="0" w:color="auto"/>
                            <w:left w:val="none" w:sz="0" w:space="0" w:color="auto"/>
                            <w:bottom w:val="none" w:sz="0" w:space="0" w:color="auto"/>
                            <w:right w:val="none" w:sz="0" w:space="0" w:color="auto"/>
                          </w:divBdr>
                        </w:div>
                        <w:div w:id="909578907">
                          <w:marLeft w:val="0"/>
                          <w:marRight w:val="0"/>
                          <w:marTop w:val="0"/>
                          <w:marBottom w:val="0"/>
                          <w:divBdr>
                            <w:top w:val="none" w:sz="0" w:space="0" w:color="auto"/>
                            <w:left w:val="none" w:sz="0" w:space="0" w:color="auto"/>
                            <w:bottom w:val="none" w:sz="0" w:space="0" w:color="auto"/>
                            <w:right w:val="none" w:sz="0" w:space="0" w:color="auto"/>
                          </w:divBdr>
                        </w:div>
                        <w:div w:id="1143346540">
                          <w:marLeft w:val="0"/>
                          <w:marRight w:val="0"/>
                          <w:marTop w:val="0"/>
                          <w:marBottom w:val="0"/>
                          <w:divBdr>
                            <w:top w:val="none" w:sz="0" w:space="0" w:color="auto"/>
                            <w:left w:val="none" w:sz="0" w:space="0" w:color="auto"/>
                            <w:bottom w:val="none" w:sz="0" w:space="0" w:color="auto"/>
                            <w:right w:val="none" w:sz="0" w:space="0" w:color="auto"/>
                          </w:divBdr>
                        </w:div>
                        <w:div w:id="1861624196">
                          <w:marLeft w:val="0"/>
                          <w:marRight w:val="0"/>
                          <w:marTop w:val="0"/>
                          <w:marBottom w:val="0"/>
                          <w:divBdr>
                            <w:top w:val="none" w:sz="0" w:space="0" w:color="auto"/>
                            <w:left w:val="none" w:sz="0" w:space="0" w:color="auto"/>
                            <w:bottom w:val="none" w:sz="0" w:space="0" w:color="auto"/>
                            <w:right w:val="none" w:sz="0" w:space="0" w:color="auto"/>
                          </w:divBdr>
                        </w:div>
                        <w:div w:id="1628269127">
                          <w:marLeft w:val="0"/>
                          <w:marRight w:val="0"/>
                          <w:marTop w:val="0"/>
                          <w:marBottom w:val="0"/>
                          <w:divBdr>
                            <w:top w:val="none" w:sz="0" w:space="0" w:color="auto"/>
                            <w:left w:val="none" w:sz="0" w:space="0" w:color="auto"/>
                            <w:bottom w:val="none" w:sz="0" w:space="0" w:color="auto"/>
                            <w:right w:val="none" w:sz="0" w:space="0" w:color="auto"/>
                          </w:divBdr>
                        </w:div>
                        <w:div w:id="1170682535">
                          <w:marLeft w:val="0"/>
                          <w:marRight w:val="0"/>
                          <w:marTop w:val="0"/>
                          <w:marBottom w:val="0"/>
                          <w:divBdr>
                            <w:top w:val="none" w:sz="0" w:space="0" w:color="auto"/>
                            <w:left w:val="none" w:sz="0" w:space="0" w:color="auto"/>
                            <w:bottom w:val="none" w:sz="0" w:space="0" w:color="auto"/>
                            <w:right w:val="none" w:sz="0" w:space="0" w:color="auto"/>
                          </w:divBdr>
                        </w:div>
                        <w:div w:id="998315304">
                          <w:marLeft w:val="0"/>
                          <w:marRight w:val="0"/>
                          <w:marTop w:val="0"/>
                          <w:marBottom w:val="0"/>
                          <w:divBdr>
                            <w:top w:val="none" w:sz="0" w:space="0" w:color="auto"/>
                            <w:left w:val="none" w:sz="0" w:space="0" w:color="auto"/>
                            <w:bottom w:val="none" w:sz="0" w:space="0" w:color="auto"/>
                            <w:right w:val="none" w:sz="0" w:space="0" w:color="auto"/>
                          </w:divBdr>
                        </w:div>
                        <w:div w:id="840655374">
                          <w:marLeft w:val="0"/>
                          <w:marRight w:val="0"/>
                          <w:marTop w:val="0"/>
                          <w:marBottom w:val="0"/>
                          <w:divBdr>
                            <w:top w:val="none" w:sz="0" w:space="0" w:color="auto"/>
                            <w:left w:val="none" w:sz="0" w:space="0" w:color="auto"/>
                            <w:bottom w:val="none" w:sz="0" w:space="0" w:color="auto"/>
                            <w:right w:val="none" w:sz="0" w:space="0" w:color="auto"/>
                          </w:divBdr>
                        </w:div>
                        <w:div w:id="1310284943">
                          <w:marLeft w:val="0"/>
                          <w:marRight w:val="0"/>
                          <w:marTop w:val="0"/>
                          <w:marBottom w:val="0"/>
                          <w:divBdr>
                            <w:top w:val="none" w:sz="0" w:space="0" w:color="auto"/>
                            <w:left w:val="none" w:sz="0" w:space="0" w:color="auto"/>
                            <w:bottom w:val="none" w:sz="0" w:space="0" w:color="auto"/>
                            <w:right w:val="none" w:sz="0" w:space="0" w:color="auto"/>
                          </w:divBdr>
                        </w:div>
                        <w:div w:id="56169912">
                          <w:marLeft w:val="0"/>
                          <w:marRight w:val="0"/>
                          <w:marTop w:val="0"/>
                          <w:marBottom w:val="0"/>
                          <w:divBdr>
                            <w:top w:val="none" w:sz="0" w:space="0" w:color="auto"/>
                            <w:left w:val="none" w:sz="0" w:space="0" w:color="auto"/>
                            <w:bottom w:val="none" w:sz="0" w:space="0" w:color="auto"/>
                            <w:right w:val="none" w:sz="0" w:space="0" w:color="auto"/>
                          </w:divBdr>
                        </w:div>
                        <w:div w:id="1118993105">
                          <w:marLeft w:val="0"/>
                          <w:marRight w:val="0"/>
                          <w:marTop w:val="0"/>
                          <w:marBottom w:val="0"/>
                          <w:divBdr>
                            <w:top w:val="none" w:sz="0" w:space="0" w:color="auto"/>
                            <w:left w:val="none" w:sz="0" w:space="0" w:color="auto"/>
                            <w:bottom w:val="none" w:sz="0" w:space="0" w:color="auto"/>
                            <w:right w:val="none" w:sz="0" w:space="0" w:color="auto"/>
                          </w:divBdr>
                        </w:div>
                        <w:div w:id="1267079148">
                          <w:marLeft w:val="0"/>
                          <w:marRight w:val="0"/>
                          <w:marTop w:val="0"/>
                          <w:marBottom w:val="0"/>
                          <w:divBdr>
                            <w:top w:val="none" w:sz="0" w:space="0" w:color="auto"/>
                            <w:left w:val="none" w:sz="0" w:space="0" w:color="auto"/>
                            <w:bottom w:val="none" w:sz="0" w:space="0" w:color="auto"/>
                            <w:right w:val="none" w:sz="0" w:space="0" w:color="auto"/>
                          </w:divBdr>
                        </w:div>
                        <w:div w:id="1156606247">
                          <w:marLeft w:val="0"/>
                          <w:marRight w:val="0"/>
                          <w:marTop w:val="0"/>
                          <w:marBottom w:val="0"/>
                          <w:divBdr>
                            <w:top w:val="none" w:sz="0" w:space="0" w:color="auto"/>
                            <w:left w:val="none" w:sz="0" w:space="0" w:color="auto"/>
                            <w:bottom w:val="none" w:sz="0" w:space="0" w:color="auto"/>
                            <w:right w:val="none" w:sz="0" w:space="0" w:color="auto"/>
                          </w:divBdr>
                        </w:div>
                        <w:div w:id="679936482">
                          <w:marLeft w:val="0"/>
                          <w:marRight w:val="0"/>
                          <w:marTop w:val="0"/>
                          <w:marBottom w:val="0"/>
                          <w:divBdr>
                            <w:top w:val="none" w:sz="0" w:space="0" w:color="auto"/>
                            <w:left w:val="none" w:sz="0" w:space="0" w:color="auto"/>
                            <w:bottom w:val="none" w:sz="0" w:space="0" w:color="auto"/>
                            <w:right w:val="none" w:sz="0" w:space="0" w:color="auto"/>
                          </w:divBdr>
                        </w:div>
                        <w:div w:id="1186141490">
                          <w:marLeft w:val="0"/>
                          <w:marRight w:val="0"/>
                          <w:marTop w:val="0"/>
                          <w:marBottom w:val="0"/>
                          <w:divBdr>
                            <w:top w:val="none" w:sz="0" w:space="0" w:color="auto"/>
                            <w:left w:val="none" w:sz="0" w:space="0" w:color="auto"/>
                            <w:bottom w:val="none" w:sz="0" w:space="0" w:color="auto"/>
                            <w:right w:val="none" w:sz="0" w:space="0" w:color="auto"/>
                          </w:divBdr>
                        </w:div>
                        <w:div w:id="626352494">
                          <w:marLeft w:val="0"/>
                          <w:marRight w:val="0"/>
                          <w:marTop w:val="0"/>
                          <w:marBottom w:val="0"/>
                          <w:divBdr>
                            <w:top w:val="none" w:sz="0" w:space="0" w:color="auto"/>
                            <w:left w:val="none" w:sz="0" w:space="0" w:color="auto"/>
                            <w:bottom w:val="none" w:sz="0" w:space="0" w:color="auto"/>
                            <w:right w:val="none" w:sz="0" w:space="0" w:color="auto"/>
                          </w:divBdr>
                        </w:div>
                        <w:div w:id="1687167507">
                          <w:marLeft w:val="0"/>
                          <w:marRight w:val="0"/>
                          <w:marTop w:val="0"/>
                          <w:marBottom w:val="0"/>
                          <w:divBdr>
                            <w:top w:val="none" w:sz="0" w:space="0" w:color="auto"/>
                            <w:left w:val="none" w:sz="0" w:space="0" w:color="auto"/>
                            <w:bottom w:val="none" w:sz="0" w:space="0" w:color="auto"/>
                            <w:right w:val="none" w:sz="0" w:space="0" w:color="auto"/>
                          </w:divBdr>
                        </w:div>
                        <w:div w:id="1107627620">
                          <w:marLeft w:val="0"/>
                          <w:marRight w:val="0"/>
                          <w:marTop w:val="0"/>
                          <w:marBottom w:val="0"/>
                          <w:divBdr>
                            <w:top w:val="none" w:sz="0" w:space="0" w:color="auto"/>
                            <w:left w:val="none" w:sz="0" w:space="0" w:color="auto"/>
                            <w:bottom w:val="none" w:sz="0" w:space="0" w:color="auto"/>
                            <w:right w:val="none" w:sz="0" w:space="0" w:color="auto"/>
                          </w:divBdr>
                        </w:div>
                        <w:div w:id="240412989">
                          <w:marLeft w:val="0"/>
                          <w:marRight w:val="0"/>
                          <w:marTop w:val="0"/>
                          <w:marBottom w:val="0"/>
                          <w:divBdr>
                            <w:top w:val="none" w:sz="0" w:space="0" w:color="auto"/>
                            <w:left w:val="none" w:sz="0" w:space="0" w:color="auto"/>
                            <w:bottom w:val="none" w:sz="0" w:space="0" w:color="auto"/>
                            <w:right w:val="none" w:sz="0" w:space="0" w:color="auto"/>
                          </w:divBdr>
                        </w:div>
                        <w:div w:id="1703552082">
                          <w:marLeft w:val="0"/>
                          <w:marRight w:val="0"/>
                          <w:marTop w:val="0"/>
                          <w:marBottom w:val="0"/>
                          <w:divBdr>
                            <w:top w:val="none" w:sz="0" w:space="0" w:color="auto"/>
                            <w:left w:val="none" w:sz="0" w:space="0" w:color="auto"/>
                            <w:bottom w:val="none" w:sz="0" w:space="0" w:color="auto"/>
                            <w:right w:val="none" w:sz="0" w:space="0" w:color="auto"/>
                          </w:divBdr>
                        </w:div>
                        <w:div w:id="1788352205">
                          <w:marLeft w:val="0"/>
                          <w:marRight w:val="0"/>
                          <w:marTop w:val="0"/>
                          <w:marBottom w:val="0"/>
                          <w:divBdr>
                            <w:top w:val="none" w:sz="0" w:space="0" w:color="auto"/>
                            <w:left w:val="none" w:sz="0" w:space="0" w:color="auto"/>
                            <w:bottom w:val="none" w:sz="0" w:space="0" w:color="auto"/>
                            <w:right w:val="none" w:sz="0" w:space="0" w:color="auto"/>
                          </w:divBdr>
                        </w:div>
                        <w:div w:id="1074473288">
                          <w:marLeft w:val="0"/>
                          <w:marRight w:val="0"/>
                          <w:marTop w:val="0"/>
                          <w:marBottom w:val="0"/>
                          <w:divBdr>
                            <w:top w:val="none" w:sz="0" w:space="0" w:color="auto"/>
                            <w:left w:val="none" w:sz="0" w:space="0" w:color="auto"/>
                            <w:bottom w:val="none" w:sz="0" w:space="0" w:color="auto"/>
                            <w:right w:val="none" w:sz="0" w:space="0" w:color="auto"/>
                          </w:divBdr>
                        </w:div>
                        <w:div w:id="1168863293">
                          <w:marLeft w:val="0"/>
                          <w:marRight w:val="0"/>
                          <w:marTop w:val="0"/>
                          <w:marBottom w:val="0"/>
                          <w:divBdr>
                            <w:top w:val="none" w:sz="0" w:space="0" w:color="auto"/>
                            <w:left w:val="none" w:sz="0" w:space="0" w:color="auto"/>
                            <w:bottom w:val="none" w:sz="0" w:space="0" w:color="auto"/>
                            <w:right w:val="none" w:sz="0" w:space="0" w:color="auto"/>
                          </w:divBdr>
                        </w:div>
                        <w:div w:id="418604700">
                          <w:marLeft w:val="0"/>
                          <w:marRight w:val="0"/>
                          <w:marTop w:val="0"/>
                          <w:marBottom w:val="0"/>
                          <w:divBdr>
                            <w:top w:val="none" w:sz="0" w:space="0" w:color="auto"/>
                            <w:left w:val="none" w:sz="0" w:space="0" w:color="auto"/>
                            <w:bottom w:val="none" w:sz="0" w:space="0" w:color="auto"/>
                            <w:right w:val="none" w:sz="0" w:space="0" w:color="auto"/>
                          </w:divBdr>
                          <w:divsChild>
                            <w:div w:id="10238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368044">
          <w:marLeft w:val="0"/>
          <w:marRight w:val="0"/>
          <w:marTop w:val="0"/>
          <w:marBottom w:val="0"/>
          <w:divBdr>
            <w:top w:val="none" w:sz="0" w:space="0" w:color="auto"/>
            <w:left w:val="none" w:sz="0" w:space="0" w:color="auto"/>
            <w:bottom w:val="none" w:sz="0" w:space="0" w:color="auto"/>
            <w:right w:val="none" w:sz="0" w:space="0" w:color="auto"/>
          </w:divBdr>
          <w:divsChild>
            <w:div w:id="1927837247">
              <w:marLeft w:val="0"/>
              <w:marRight w:val="0"/>
              <w:marTop w:val="0"/>
              <w:marBottom w:val="0"/>
              <w:divBdr>
                <w:top w:val="none" w:sz="0" w:space="0" w:color="auto"/>
                <w:left w:val="none" w:sz="0" w:space="0" w:color="auto"/>
                <w:bottom w:val="none" w:sz="0" w:space="0" w:color="auto"/>
                <w:right w:val="none" w:sz="0" w:space="0" w:color="auto"/>
              </w:divBdr>
            </w:div>
            <w:div w:id="661280341">
              <w:marLeft w:val="0"/>
              <w:marRight w:val="0"/>
              <w:marTop w:val="0"/>
              <w:marBottom w:val="0"/>
              <w:divBdr>
                <w:top w:val="none" w:sz="0" w:space="0" w:color="auto"/>
                <w:left w:val="none" w:sz="0" w:space="0" w:color="auto"/>
                <w:bottom w:val="none" w:sz="0" w:space="0" w:color="auto"/>
                <w:right w:val="none" w:sz="0" w:space="0" w:color="auto"/>
              </w:divBdr>
              <w:divsChild>
                <w:div w:id="1705866953">
                  <w:marLeft w:val="0"/>
                  <w:marRight w:val="0"/>
                  <w:marTop w:val="0"/>
                  <w:marBottom w:val="0"/>
                  <w:divBdr>
                    <w:top w:val="none" w:sz="0" w:space="0" w:color="auto"/>
                    <w:left w:val="none" w:sz="0" w:space="0" w:color="auto"/>
                    <w:bottom w:val="none" w:sz="0" w:space="0" w:color="auto"/>
                    <w:right w:val="none" w:sz="0" w:space="0" w:color="auto"/>
                  </w:divBdr>
                </w:div>
                <w:div w:id="905722905">
                  <w:marLeft w:val="0"/>
                  <w:marRight w:val="0"/>
                  <w:marTop w:val="0"/>
                  <w:marBottom w:val="0"/>
                  <w:divBdr>
                    <w:top w:val="none" w:sz="0" w:space="0" w:color="auto"/>
                    <w:left w:val="none" w:sz="0" w:space="0" w:color="auto"/>
                    <w:bottom w:val="none" w:sz="0" w:space="0" w:color="auto"/>
                    <w:right w:val="none" w:sz="0" w:space="0" w:color="auto"/>
                  </w:divBdr>
                </w:div>
              </w:divsChild>
            </w:div>
            <w:div w:id="726732342">
              <w:marLeft w:val="0"/>
              <w:marRight w:val="0"/>
              <w:marTop w:val="0"/>
              <w:marBottom w:val="0"/>
              <w:divBdr>
                <w:top w:val="none" w:sz="0" w:space="0" w:color="auto"/>
                <w:left w:val="none" w:sz="0" w:space="0" w:color="auto"/>
                <w:bottom w:val="none" w:sz="0" w:space="0" w:color="auto"/>
                <w:right w:val="none" w:sz="0" w:space="0" w:color="auto"/>
              </w:divBdr>
              <w:divsChild>
                <w:div w:id="62484729">
                  <w:marLeft w:val="0"/>
                  <w:marRight w:val="0"/>
                  <w:marTop w:val="0"/>
                  <w:marBottom w:val="0"/>
                  <w:divBdr>
                    <w:top w:val="none" w:sz="0" w:space="0" w:color="auto"/>
                    <w:left w:val="none" w:sz="0" w:space="0" w:color="auto"/>
                    <w:bottom w:val="none" w:sz="0" w:space="0" w:color="auto"/>
                    <w:right w:val="none" w:sz="0" w:space="0" w:color="auto"/>
                  </w:divBdr>
                </w:div>
              </w:divsChild>
            </w:div>
            <w:div w:id="8605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Diagonal</dc:creator>
  <cp:lastModifiedBy>AvangarD</cp:lastModifiedBy>
  <cp:revision>8</cp:revision>
  <dcterms:created xsi:type="dcterms:W3CDTF">2021-03-31T05:21:00Z</dcterms:created>
  <dcterms:modified xsi:type="dcterms:W3CDTF">2026-10-12T14:25:00Z</dcterms:modified>
</cp:coreProperties>
</file>